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4A54" w14:textId="77777777" w:rsidR="0099488A" w:rsidRPr="0099488A" w:rsidRDefault="0099488A" w:rsidP="0099488A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bookmarkStart w:id="0" w:name="OLE_LINK1"/>
      <w:r w:rsidRPr="0099488A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新液质标准来袭，强化芬太尼类物质列管</w:t>
      </w:r>
    </w:p>
    <w:bookmarkEnd w:id="0"/>
    <w:p w14:paraId="3EC36505" w14:textId="45C1F5C7" w:rsidR="00600E7E" w:rsidRPr="0099488A" w:rsidRDefault="00600E7E"/>
    <w:p w14:paraId="3CFEAFFB" w14:textId="407CA1AF" w:rsidR="0099488A" w:rsidRPr="00014B19" w:rsidRDefault="0099488A">
      <w:pPr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导</w:t>
      </w:r>
      <w:r w:rsidRPr="00014B19">
        <w:rPr>
          <w:b/>
          <w:bCs/>
          <w:sz w:val="28"/>
          <w:szCs w:val="32"/>
        </w:rPr>
        <w:t xml:space="preserve"> 读</w:t>
      </w:r>
    </w:p>
    <w:p w14:paraId="746E4E69" w14:textId="08753E54" w:rsidR="0099488A" w:rsidRDefault="0099488A" w:rsidP="0099488A">
      <w:pPr>
        <w:jc w:val="center"/>
      </w:pPr>
      <w:r>
        <w:rPr>
          <w:noProof/>
        </w:rPr>
        <w:drawing>
          <wp:inline distT="0" distB="0" distL="0" distR="0" wp14:anchorId="14E4E161" wp14:editId="20EDDBE3">
            <wp:extent cx="5274310" cy="3498215"/>
            <wp:effectExtent l="0" t="0" r="2540" b="6985"/>
            <wp:docPr id="1" name="图片 1" descr="雪地里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雪地里&#10;&#10;中度可信度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2B141" w14:textId="60195566" w:rsidR="0099488A" w:rsidRDefault="0099488A"/>
    <w:p w14:paraId="46EE2443" w14:textId="49C8A397" w:rsidR="0099488A" w:rsidRDefault="0099488A">
      <w:r w:rsidRPr="0099488A">
        <w:rPr>
          <w:rFonts w:hint="eastAsia"/>
        </w:rPr>
        <w:t>近期海外</w:t>
      </w:r>
      <w:proofErr w:type="gramStart"/>
      <w:r w:rsidRPr="0099488A">
        <w:rPr>
          <w:rFonts w:hint="eastAsia"/>
        </w:rPr>
        <w:t>网报道</w:t>
      </w:r>
      <w:proofErr w:type="gramEnd"/>
      <w:r w:rsidRPr="0099488A">
        <w:rPr>
          <w:rFonts w:hint="eastAsia"/>
        </w:rPr>
        <w:t>了一项新的研究发现，自</w:t>
      </w:r>
      <w:r w:rsidRPr="0099488A">
        <w:t>2019年以来，由于致命的阿片类药物芬太尼的增加，某国高中年龄青少年的用药过量死亡人数增加了一倍以上。为推进芬太尼类物质国际共治，我国自2019年5月1日起对芬太尼类物质实行整类列管。芬太尼的变体多种多样，建立可靠稳定的分析方法至关重要。</w:t>
      </w:r>
    </w:p>
    <w:p w14:paraId="5AB6BD18" w14:textId="3138BC56" w:rsidR="0099488A" w:rsidRDefault="0099488A"/>
    <w:p w14:paraId="689DF8F8" w14:textId="330C4B82" w:rsidR="0099488A" w:rsidRDefault="0099488A" w:rsidP="0099488A">
      <w:pPr>
        <w:jc w:val="center"/>
      </w:pPr>
      <w:r>
        <w:rPr>
          <w:noProof/>
        </w:rPr>
        <w:lastRenderedPageBreak/>
        <w:drawing>
          <wp:inline distT="0" distB="0" distL="0" distR="0" wp14:anchorId="79B9988F" wp14:editId="363405E9">
            <wp:extent cx="5274310" cy="3651885"/>
            <wp:effectExtent l="0" t="0" r="2540" b="5715"/>
            <wp:docPr id="2" name="图片 2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40DF" w14:textId="098114E0" w:rsidR="0099488A" w:rsidRDefault="0099488A"/>
    <w:p w14:paraId="380A79CA" w14:textId="6202A67D" w:rsidR="0099488A" w:rsidRDefault="0099488A">
      <w:r w:rsidRPr="0099488A">
        <w:rPr>
          <w:rFonts w:hint="eastAsia"/>
        </w:rPr>
        <w:t>为规范芬太尼类物质的检测，司法部</w:t>
      </w:r>
      <w:r w:rsidRPr="0099488A">
        <w:t>2020年5月29日发布并开始实施司法行政行业标准SF/T 0066-2020《生物检材中芬太尼等31种芬太尼类新精神活性物质及其代谢物的液相色谱-串联质谱检验方法》，公安部2021年10月14日发布了公共安全行业标准GA/T 1923-2021《法庭科学 疑似毒品中8种芬太尼类物质检验 液相色谱和液相色谱-质谱法》，并于2022年5月1日起实施。</w:t>
      </w:r>
    </w:p>
    <w:p w14:paraId="647FCE03" w14:textId="1AB9E7C0" w:rsidR="0099488A" w:rsidRDefault="0099488A"/>
    <w:p w14:paraId="108CE7F2" w14:textId="1CF89C4E" w:rsidR="00014B19" w:rsidRPr="00014B19" w:rsidRDefault="00014B19" w:rsidP="00014B19">
      <w:pPr>
        <w:jc w:val="center"/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芬太尼是什么？天使还是恶魔？</w:t>
      </w:r>
    </w:p>
    <w:p w14:paraId="68FC63A0" w14:textId="08AAD6A1" w:rsidR="0099488A" w:rsidRDefault="00014B19" w:rsidP="00014B19">
      <w:r>
        <w:rPr>
          <w:rFonts w:hint="eastAsia"/>
        </w:rPr>
        <w:t>芬太尼是一种强效麻醉镇静药，其镇痛效果是吗啡的</w:t>
      </w:r>
      <w:r>
        <w:t>50至100倍。而且起效更快，静脉注射一分钟即可生效，是近年蓬勃发展的“无痛治疗”的常用药。芬太尼的魔鬼一面在于其属于“第三代毒品”，它可以在实验室中人工合成，并且通过改变其化学结构，衍生出一系列“变体”。吸毒者不满足于吸食单一的毒品，经常将芬太尼跟冰毒混合起来“享用”。此类物质易成瘾、药性强、危害大，尤其是卡芬太尼，20毫克可致一个成人死亡；10毫克能够麻翻一头大象。</w:t>
      </w:r>
    </w:p>
    <w:p w14:paraId="1110C14A" w14:textId="7052970E" w:rsidR="0099488A" w:rsidRDefault="0099488A"/>
    <w:p w14:paraId="2B79D904" w14:textId="650E5AD1" w:rsidR="00014B19" w:rsidRDefault="00014B19" w:rsidP="00014B19">
      <w:pPr>
        <w:jc w:val="center"/>
      </w:pPr>
      <w:r>
        <w:rPr>
          <w:noProof/>
        </w:rPr>
        <w:lastRenderedPageBreak/>
        <w:drawing>
          <wp:inline distT="0" distB="0" distL="0" distR="0" wp14:anchorId="72BEDE96" wp14:editId="2BFF0975">
            <wp:extent cx="5274310" cy="2829560"/>
            <wp:effectExtent l="0" t="0" r="2540" b="8890"/>
            <wp:docPr id="3" name="图片 3" descr="图形用户界面, 散点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散点图&#10;&#10;中度可信度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0A77" w14:textId="77777777" w:rsidR="00014B19" w:rsidRDefault="00014B19" w:rsidP="00014B19"/>
    <w:p w14:paraId="0D7CB718" w14:textId="3E0565E6" w:rsidR="00014B19" w:rsidRPr="00014B19" w:rsidRDefault="00014B19" w:rsidP="00014B19">
      <w:pPr>
        <w:jc w:val="center"/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我国对芬太尼类物质的监管</w:t>
      </w:r>
    </w:p>
    <w:p w14:paraId="6B0A4CA4" w14:textId="0488D55C" w:rsidR="00014B19" w:rsidRDefault="00014B19" w:rsidP="00014B19">
      <w:r>
        <w:t>2019年4月1日，公安部、国家卫生健康委、国家药监局联合发布公告，宣布从5月1日起将芬太尼类物质列入《非药用类麻醉药品和精神药品管制品种增补目录》，意味着我国正式整类列管芬太尼类物质。</w:t>
      </w:r>
    </w:p>
    <w:p w14:paraId="7F683C9E" w14:textId="5CEA739B" w:rsidR="00014B19" w:rsidRDefault="00014B19"/>
    <w:p w14:paraId="2961E50A" w14:textId="2E6B4DF6" w:rsidR="00014B19" w:rsidRDefault="00014B19" w:rsidP="00014B19">
      <w:pPr>
        <w:jc w:val="center"/>
      </w:pPr>
      <w:r>
        <w:rPr>
          <w:noProof/>
        </w:rPr>
        <w:drawing>
          <wp:inline distT="0" distB="0" distL="0" distR="0" wp14:anchorId="659AB586" wp14:editId="31639864">
            <wp:extent cx="5274310" cy="3510915"/>
            <wp:effectExtent l="0" t="0" r="2540" b="0"/>
            <wp:docPr id="4" name="图片 4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卡通人物&#10;&#10;中度可信度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7B9D" w14:textId="7252F965" w:rsidR="00014B19" w:rsidRDefault="00014B19"/>
    <w:p w14:paraId="51B0083F" w14:textId="1E216EB7" w:rsidR="00014B19" w:rsidRPr="00014B19" w:rsidRDefault="00014B19" w:rsidP="00014B19">
      <w:pPr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新标准来袭</w:t>
      </w:r>
    </w:p>
    <w:p w14:paraId="6EEECE1E" w14:textId="03A12C10" w:rsidR="00014B19" w:rsidRPr="00014B19" w:rsidRDefault="00014B19" w:rsidP="00014B19">
      <w:pPr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助力围剿新型毒品芬太尼</w:t>
      </w:r>
    </w:p>
    <w:p w14:paraId="74367CD7" w14:textId="59242386" w:rsidR="00014B19" w:rsidRDefault="00014B19" w:rsidP="00014B19">
      <w:r>
        <w:rPr>
          <w:rFonts w:hint="eastAsia"/>
        </w:rPr>
        <w:lastRenderedPageBreak/>
        <w:t>参考司法行政行业标准“</w:t>
      </w:r>
      <w:r>
        <w:t>SF/T 0066-2020”，使用岛津高效液相色谱-质谱联用</w:t>
      </w:r>
      <w:proofErr w:type="gramStart"/>
      <w:r>
        <w:t>仪建立</w:t>
      </w:r>
      <w:proofErr w:type="gramEnd"/>
      <w:r>
        <w:t>测定可疑物品中的28种芬太尼类物质的方法，同时可应对公共安全行业标准“GA/T 1923-2021”检测要求，轻松应对新型毒品芬太尼的筛查。</w:t>
      </w:r>
    </w:p>
    <w:p w14:paraId="5A73B0FB" w14:textId="23597D34" w:rsidR="00014B19" w:rsidRDefault="00014B19" w:rsidP="00014B19"/>
    <w:p w14:paraId="3B24FC92" w14:textId="011A19DF" w:rsidR="00014B19" w:rsidRPr="00014B19" w:rsidRDefault="00014B19" w:rsidP="00014B19">
      <w:pPr>
        <w:jc w:val="center"/>
        <w:rPr>
          <w:color w:val="A6A6A6" w:themeColor="background1" w:themeShade="A6"/>
        </w:rPr>
      </w:pPr>
      <w:r w:rsidRPr="00014B19">
        <w:rPr>
          <w:noProof/>
          <w:color w:val="A6A6A6" w:themeColor="background1" w:themeShade="A6"/>
        </w:rPr>
        <w:drawing>
          <wp:inline distT="0" distB="0" distL="0" distR="0" wp14:anchorId="615F258D" wp14:editId="6A1D7162">
            <wp:extent cx="3737172" cy="2103302"/>
            <wp:effectExtent l="0" t="0" r="0" b="0"/>
            <wp:docPr id="5" name="图片 5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文本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172" cy="210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125E" w14:textId="77777777" w:rsidR="00014B19" w:rsidRPr="00014B19" w:rsidRDefault="00014B19" w:rsidP="00014B19">
      <w:pPr>
        <w:jc w:val="center"/>
        <w:rPr>
          <w:color w:val="A6A6A6" w:themeColor="background1" w:themeShade="A6"/>
        </w:rPr>
      </w:pPr>
      <w:r w:rsidRPr="00014B19">
        <w:rPr>
          <w:rFonts w:hint="eastAsia"/>
          <w:color w:val="A6A6A6" w:themeColor="background1" w:themeShade="A6"/>
        </w:rPr>
        <w:t>岛津高效液相色谱</w:t>
      </w:r>
      <w:r w:rsidRPr="00014B19">
        <w:rPr>
          <w:color w:val="A6A6A6" w:themeColor="background1" w:themeShade="A6"/>
        </w:rPr>
        <w:t>-质谱联用仪</w:t>
      </w:r>
    </w:p>
    <w:p w14:paraId="049DC0D6" w14:textId="77777777" w:rsidR="00014B19" w:rsidRDefault="00014B19" w:rsidP="00014B19"/>
    <w:p w14:paraId="114EE1FA" w14:textId="3A2A6253" w:rsidR="00014B19" w:rsidRPr="00014B19" w:rsidRDefault="00014B19" w:rsidP="00014B19">
      <w:pPr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芬太尼类物质信息和标准溶液色谱图</w:t>
      </w:r>
    </w:p>
    <w:p w14:paraId="1A3FDFCE" w14:textId="77777777" w:rsidR="00014B19" w:rsidRDefault="00014B19" w:rsidP="00014B19">
      <w:r>
        <w:rPr>
          <w:rFonts w:hint="eastAsia"/>
        </w:rPr>
        <w:t>配制</w:t>
      </w:r>
      <w:r>
        <w:t>28种芬太尼类物质的混标，以浓度为横坐标，峰面积为纵坐标，外标法建立校准曲线。各化合物色谱质谱信息、线性范围、相关系数和标准溶液MRM色谱图如下所示。</w:t>
      </w:r>
    </w:p>
    <w:p w14:paraId="2FF4CBCF" w14:textId="77777777" w:rsidR="00014B19" w:rsidRDefault="00014B19" w:rsidP="00014B19"/>
    <w:p w14:paraId="6197AABC" w14:textId="5D3B96D8" w:rsidR="00014B19" w:rsidRDefault="00014B19" w:rsidP="00014B19">
      <w:pPr>
        <w:jc w:val="center"/>
      </w:pPr>
      <w:r>
        <w:rPr>
          <w:rFonts w:hint="eastAsia"/>
        </w:rPr>
        <w:t>表</w:t>
      </w:r>
      <w:r>
        <w:t>1 28种芬太尼类物质信息</w:t>
      </w:r>
    </w:p>
    <w:p w14:paraId="6CF2BA2D" w14:textId="489CD027" w:rsidR="00014B19" w:rsidRDefault="00014B19" w:rsidP="00014B19">
      <w:pPr>
        <w:jc w:val="center"/>
      </w:pPr>
      <w:r>
        <w:rPr>
          <w:noProof/>
        </w:rPr>
        <w:lastRenderedPageBreak/>
        <w:drawing>
          <wp:inline distT="0" distB="0" distL="0" distR="0" wp14:anchorId="42EA35DE" wp14:editId="0A3D816C">
            <wp:extent cx="5274310" cy="4976495"/>
            <wp:effectExtent l="0" t="0" r="2540" b="0"/>
            <wp:docPr id="6" name="图片 6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表格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7F59" w14:textId="4F06D534" w:rsidR="00014B19" w:rsidRDefault="00014B19" w:rsidP="00014B19">
      <w:pPr>
        <w:jc w:val="center"/>
      </w:pPr>
      <w:r>
        <w:rPr>
          <w:noProof/>
        </w:rPr>
        <w:drawing>
          <wp:inline distT="0" distB="0" distL="0" distR="0" wp14:anchorId="542E19BC" wp14:editId="25C4F0C0">
            <wp:extent cx="5274310" cy="3399155"/>
            <wp:effectExtent l="0" t="0" r="2540" b="0"/>
            <wp:docPr id="7" name="图片 7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表格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8C6E" w14:textId="3FB8D30D" w:rsidR="00014B19" w:rsidRPr="00014B19" w:rsidRDefault="00014B19" w:rsidP="00014B19">
      <w:pPr>
        <w:jc w:val="center"/>
        <w:rPr>
          <w:color w:val="A6A6A6" w:themeColor="background1" w:themeShade="A6"/>
        </w:rPr>
      </w:pPr>
      <w:r w:rsidRPr="00014B19">
        <w:rPr>
          <w:noProof/>
          <w:color w:val="A6A6A6" w:themeColor="background1" w:themeShade="A6"/>
        </w:rPr>
        <w:lastRenderedPageBreak/>
        <w:drawing>
          <wp:inline distT="0" distB="0" distL="0" distR="0" wp14:anchorId="30856BEC" wp14:editId="0CE708DD">
            <wp:extent cx="4503810" cy="1630821"/>
            <wp:effectExtent l="0" t="0" r="0" b="7620"/>
            <wp:docPr id="8" name="图片 8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, 条形图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D44C" w14:textId="77777777" w:rsidR="00014B19" w:rsidRPr="00014B19" w:rsidRDefault="00014B19" w:rsidP="00014B19">
      <w:pPr>
        <w:jc w:val="center"/>
        <w:rPr>
          <w:color w:val="A6A6A6" w:themeColor="background1" w:themeShade="A6"/>
        </w:rPr>
      </w:pPr>
      <w:r w:rsidRPr="00014B19">
        <w:rPr>
          <w:rFonts w:hint="eastAsia"/>
          <w:color w:val="A6A6A6" w:themeColor="background1" w:themeShade="A6"/>
        </w:rPr>
        <w:t>图</w:t>
      </w:r>
      <w:r w:rsidRPr="00014B19">
        <w:rPr>
          <w:color w:val="A6A6A6" w:themeColor="background1" w:themeShade="A6"/>
        </w:rPr>
        <w:t>1. 标准溶液色谱图</w:t>
      </w:r>
    </w:p>
    <w:p w14:paraId="16BD84A4" w14:textId="77777777" w:rsidR="00014B19" w:rsidRDefault="00014B19" w:rsidP="00014B19"/>
    <w:p w14:paraId="290AA476" w14:textId="09511E33" w:rsidR="00014B19" w:rsidRPr="00014B19" w:rsidRDefault="00014B19" w:rsidP="00014B19">
      <w:pPr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芬太尼类物质中同分异构体的分离</w:t>
      </w:r>
    </w:p>
    <w:p w14:paraId="7C14D09B" w14:textId="18540362" w:rsidR="00014B19" w:rsidRDefault="00014B19" w:rsidP="00014B19">
      <w:r>
        <w:t>28种芬太尼类物质的分离过程中，最大的难点是阿法甲基/3-甲基硫代芬太尼、对氟/</w:t>
      </w:r>
      <w:proofErr w:type="gramStart"/>
      <w:r>
        <w:t>邻氟芬太尼</w:t>
      </w:r>
      <w:proofErr w:type="gramEnd"/>
      <w:r>
        <w:t>、顺式/反式3-甲基芬太尼和</w:t>
      </w:r>
      <w:proofErr w:type="gramStart"/>
      <w:r>
        <w:t>丁酰</w:t>
      </w:r>
      <w:proofErr w:type="gramEnd"/>
      <w:r>
        <w:t>/异丁酰芬太尼4对同分异构体的分离。通过筛选色谱柱和梯度洗脱程序优化，实现了4对同分异构体的基线分离，可以准确定性，色谱图如图2所示。</w:t>
      </w:r>
    </w:p>
    <w:p w14:paraId="734D320F" w14:textId="7386629B" w:rsidR="00014B19" w:rsidRDefault="00014B19" w:rsidP="00014B19"/>
    <w:p w14:paraId="0581C993" w14:textId="388ED85E" w:rsidR="00014B19" w:rsidRPr="00014B19" w:rsidRDefault="00014B19" w:rsidP="00014B19">
      <w:pPr>
        <w:jc w:val="center"/>
        <w:rPr>
          <w:color w:val="A6A6A6" w:themeColor="background1" w:themeShade="A6"/>
        </w:rPr>
      </w:pPr>
      <w:r w:rsidRPr="00014B19">
        <w:rPr>
          <w:noProof/>
          <w:color w:val="A6A6A6" w:themeColor="background1" w:themeShade="A6"/>
        </w:rPr>
        <w:drawing>
          <wp:inline distT="0" distB="0" distL="0" distR="0" wp14:anchorId="5B0F5BFF" wp14:editId="4D96F771">
            <wp:extent cx="5274310" cy="1899920"/>
            <wp:effectExtent l="0" t="0" r="0" b="5080"/>
            <wp:docPr id="9" name="图片 9" descr="紫色的灯光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紫色的灯光&#10;&#10;中度可信度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01340" w14:textId="00B8E4F5" w:rsidR="00014B19" w:rsidRPr="00014B19" w:rsidRDefault="00014B19" w:rsidP="00014B19">
      <w:pPr>
        <w:jc w:val="center"/>
        <w:rPr>
          <w:color w:val="A6A6A6" w:themeColor="background1" w:themeShade="A6"/>
        </w:rPr>
      </w:pPr>
      <w:r w:rsidRPr="00014B19">
        <w:rPr>
          <w:rFonts w:hint="eastAsia"/>
          <w:color w:val="A6A6A6" w:themeColor="background1" w:themeShade="A6"/>
        </w:rPr>
        <w:t>图</w:t>
      </w:r>
      <w:r w:rsidRPr="00014B19">
        <w:rPr>
          <w:color w:val="A6A6A6" w:themeColor="background1" w:themeShade="A6"/>
        </w:rPr>
        <w:t>2. 难分离物质的MRM色谱图</w:t>
      </w:r>
    </w:p>
    <w:p w14:paraId="5034332A" w14:textId="7D9BB9E2" w:rsidR="00014B19" w:rsidRDefault="00014B19" w:rsidP="00014B19"/>
    <w:p w14:paraId="6EED560B" w14:textId="77777777" w:rsidR="00014B19" w:rsidRPr="00014B19" w:rsidRDefault="00014B19" w:rsidP="00014B19">
      <w:pPr>
        <w:rPr>
          <w:b/>
          <w:bCs/>
          <w:sz w:val="28"/>
          <w:szCs w:val="32"/>
        </w:rPr>
      </w:pPr>
      <w:r w:rsidRPr="00014B19">
        <w:rPr>
          <w:rFonts w:hint="eastAsia"/>
          <w:b/>
          <w:bCs/>
          <w:sz w:val="28"/>
          <w:szCs w:val="32"/>
        </w:rPr>
        <w:t>结</w:t>
      </w:r>
      <w:r w:rsidRPr="00014B19">
        <w:rPr>
          <w:b/>
          <w:bCs/>
          <w:sz w:val="28"/>
          <w:szCs w:val="32"/>
        </w:rPr>
        <w:t xml:space="preserve"> 语</w:t>
      </w:r>
    </w:p>
    <w:p w14:paraId="5A37006C" w14:textId="3EB253E3" w:rsidR="00014B19" w:rsidRDefault="00014B19" w:rsidP="00014B19">
      <w:r>
        <w:rPr>
          <w:rFonts w:hint="eastAsia"/>
        </w:rPr>
        <w:t>使用岛津</w:t>
      </w:r>
      <w:r>
        <w:t>LCMS-8050</w:t>
      </w:r>
      <w:proofErr w:type="gramStart"/>
      <w:r>
        <w:t>液质联用</w:t>
      </w:r>
      <w:proofErr w:type="gramEnd"/>
      <w:r>
        <w:t>仪，对“GA/T 1923-2021”标准规定的检测范围进行了扩充，建立可以准确快速测定疑似物品中28种芬太尼类物质的检测方法，而且解决了同分异构体难分离的问题。魔高一尺，道高一丈！岛津将始终关注禁毒前沿，不断更新与创新技术手段、丰富与完善现有的毒品毒物解决方案，从而更好地助力国家禁毒、管控管制药物、兴奋剂检测等涉毒犯罪工作。</w:t>
      </w:r>
    </w:p>
    <w:p w14:paraId="3437EE8A" w14:textId="5A490467" w:rsidR="00014B19" w:rsidRDefault="00014B19" w:rsidP="00014B19"/>
    <w:p w14:paraId="2CDEC778" w14:textId="77777777" w:rsidR="00014B19" w:rsidRDefault="00014B19" w:rsidP="00014B19">
      <w:pPr>
        <w:jc w:val="right"/>
      </w:pPr>
      <w:r>
        <w:rPr>
          <w:rFonts w:hint="eastAsia"/>
        </w:rPr>
        <w:t>撰稿人：何若尘</w:t>
      </w:r>
    </w:p>
    <w:p w14:paraId="7997078E" w14:textId="77777777" w:rsidR="00014B19" w:rsidRDefault="00014B19" w:rsidP="00014B19"/>
    <w:p w14:paraId="11F5BE6B" w14:textId="77777777" w:rsidR="00014B19" w:rsidRDefault="00014B19" w:rsidP="00014B19"/>
    <w:p w14:paraId="3E3AD48F" w14:textId="1B96C4BF" w:rsidR="00014B19" w:rsidRPr="00014B19" w:rsidRDefault="00014B19" w:rsidP="00014B19">
      <w:pPr>
        <w:rPr>
          <w:color w:val="A6A6A6" w:themeColor="background1" w:themeShade="A6"/>
        </w:rPr>
      </w:pPr>
      <w:r w:rsidRPr="00014B19">
        <w:rPr>
          <w:color w:val="A6A6A6" w:themeColor="background1" w:themeShade="A6"/>
        </w:rPr>
        <w:t>*本文内容非商业广告，仅供专业人士参考。</w:t>
      </w:r>
    </w:p>
    <w:p w14:paraId="057583B2" w14:textId="77777777" w:rsidR="00014B19" w:rsidRPr="00014B19" w:rsidRDefault="00014B19" w:rsidP="00014B19"/>
    <w:sectPr w:rsidR="00014B19" w:rsidRPr="0001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8A"/>
    <w:rsid w:val="00014B19"/>
    <w:rsid w:val="00387E2D"/>
    <w:rsid w:val="00600E7E"/>
    <w:rsid w:val="0099488A"/>
    <w:rsid w:val="00A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91E7"/>
  <w15:chartTrackingRefBased/>
  <w15:docId w15:val="{5045CC94-AE53-4FD6-94B2-A497CD3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48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488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Piao, Xuemei/朴 雪梅</dc:creator>
  <cp:keywords/>
  <dc:description/>
  <cp:lastModifiedBy>Piao, Xuemei/朴 雪梅</cp:lastModifiedBy>
  <cp:revision>3</cp:revision>
  <dcterms:created xsi:type="dcterms:W3CDTF">2022-11-07T01:06:00Z</dcterms:created>
  <dcterms:modified xsi:type="dcterms:W3CDTF">2022-11-07T02:09:00Z</dcterms:modified>
</cp:coreProperties>
</file>